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BCFA7" w14:textId="77777777" w:rsidR="00845D62" w:rsidRDefault="00000000">
      <w:pPr>
        <w:spacing w:before="280" w:after="80"/>
        <w:jc w:val="both"/>
        <w:rPr>
          <w:rFonts w:ascii="Arial" w:eastAsia="Arial" w:hAnsi="Arial" w:cs="Arial"/>
          <w:b/>
          <w:sz w:val="26"/>
          <w:szCs w:val="26"/>
        </w:rPr>
      </w:pPr>
      <w:r>
        <w:rPr>
          <w:rFonts w:ascii="Arial" w:eastAsia="Arial" w:hAnsi="Arial" w:cs="Arial"/>
          <w:b/>
          <w:sz w:val="26"/>
          <w:szCs w:val="26"/>
        </w:rPr>
        <w:t>LA NOTTE DELLA TARANTA INCANTA RIVA DEL GARDA: LA PUGLIA PROTAGONISTA A EXPO RIVA NIGHTS</w:t>
      </w:r>
    </w:p>
    <w:p w14:paraId="782A27BC" w14:textId="77777777" w:rsidR="00845D62" w:rsidRDefault="00000000">
      <w:pPr>
        <w:spacing w:before="280" w:after="80"/>
        <w:jc w:val="both"/>
        <w:rPr>
          <w:rFonts w:ascii="Arial" w:eastAsia="Arial" w:hAnsi="Arial" w:cs="Arial"/>
          <w:b/>
        </w:rPr>
      </w:pPr>
      <w:r>
        <w:rPr>
          <w:rFonts w:ascii="Arial" w:eastAsia="Arial" w:hAnsi="Arial" w:cs="Arial"/>
          <w:b/>
        </w:rPr>
        <w:t xml:space="preserve">Sul palco del Palavela del Centro Congressi i ritmi travolgenti della pizzica salentina. Un evento speciale, organizzato da Riva del Garda </w:t>
      </w:r>
      <w:proofErr w:type="spellStart"/>
      <w:r>
        <w:rPr>
          <w:rFonts w:ascii="Arial" w:eastAsia="Arial" w:hAnsi="Arial" w:cs="Arial"/>
          <w:b/>
        </w:rPr>
        <w:t>Fierecongressi</w:t>
      </w:r>
      <w:proofErr w:type="spellEnd"/>
      <w:r>
        <w:rPr>
          <w:rFonts w:ascii="Arial" w:eastAsia="Arial" w:hAnsi="Arial" w:cs="Arial"/>
          <w:b/>
        </w:rPr>
        <w:t xml:space="preserve"> nell’ambito della 103a edizione di Expo Riva Schuh e </w:t>
      </w:r>
      <w:proofErr w:type="spellStart"/>
      <w:r>
        <w:rPr>
          <w:rFonts w:ascii="Arial" w:eastAsia="Arial" w:hAnsi="Arial" w:cs="Arial"/>
          <w:b/>
        </w:rPr>
        <w:t>Gardabags</w:t>
      </w:r>
      <w:proofErr w:type="spellEnd"/>
      <w:r>
        <w:rPr>
          <w:rFonts w:ascii="Arial" w:eastAsia="Arial" w:hAnsi="Arial" w:cs="Arial"/>
          <w:b/>
        </w:rPr>
        <w:t xml:space="preserve">, che ha celebrato la Puglia e le sue tradizioni culturali. </w:t>
      </w:r>
    </w:p>
    <w:p w14:paraId="0443510F" w14:textId="77777777" w:rsidR="00845D62" w:rsidRDefault="00845D62">
      <w:pPr>
        <w:rPr>
          <w:rFonts w:ascii="Arial" w:eastAsia="Arial" w:hAnsi="Arial" w:cs="Arial"/>
          <w:b/>
        </w:rPr>
      </w:pPr>
    </w:p>
    <w:p w14:paraId="2589665F" w14:textId="77777777" w:rsidR="00845D62" w:rsidRDefault="00000000">
      <w:pPr>
        <w:spacing w:before="240" w:after="240"/>
        <w:jc w:val="both"/>
        <w:rPr>
          <w:rFonts w:ascii="Arial" w:eastAsia="Arial" w:hAnsi="Arial" w:cs="Arial"/>
        </w:rPr>
      </w:pPr>
      <w:r>
        <w:rPr>
          <w:rFonts w:ascii="Arial" w:eastAsia="Arial" w:hAnsi="Arial" w:cs="Arial"/>
        </w:rPr>
        <w:t xml:space="preserve">I ritmi ancestrali della pizzica hanno acceso Riva del Garda. Nell’ambito della 103a edizione di </w:t>
      </w:r>
      <w:r>
        <w:rPr>
          <w:rFonts w:ascii="Arial" w:eastAsia="Arial" w:hAnsi="Arial" w:cs="Arial"/>
          <w:b/>
        </w:rPr>
        <w:t xml:space="preserve">Expo Riva Schuh e </w:t>
      </w:r>
      <w:proofErr w:type="spellStart"/>
      <w:r>
        <w:rPr>
          <w:rFonts w:ascii="Arial" w:eastAsia="Arial" w:hAnsi="Arial" w:cs="Arial"/>
          <w:b/>
        </w:rPr>
        <w:t>Gardabags</w:t>
      </w:r>
      <w:proofErr w:type="spellEnd"/>
      <w:r>
        <w:rPr>
          <w:rFonts w:ascii="Arial" w:eastAsia="Arial" w:hAnsi="Arial" w:cs="Arial"/>
        </w:rPr>
        <w:t xml:space="preserve">, in corso di svolgimento al Quartiere Fieristico, </w:t>
      </w:r>
      <w:r>
        <w:rPr>
          <w:rFonts w:ascii="Arial" w:eastAsia="Arial" w:hAnsi="Arial" w:cs="Arial"/>
          <w:b/>
        </w:rPr>
        <w:t>La Notte della Taranta</w:t>
      </w:r>
      <w:r>
        <w:rPr>
          <w:rFonts w:ascii="Arial" w:eastAsia="Arial" w:hAnsi="Arial" w:cs="Arial"/>
        </w:rPr>
        <w:t xml:space="preserve"> ha conquistato il pubblico internazionale con un evento coinvolgente e carico di energia. Organizzata da </w:t>
      </w:r>
      <w:r>
        <w:rPr>
          <w:rFonts w:ascii="Arial" w:eastAsia="Arial" w:hAnsi="Arial" w:cs="Arial"/>
          <w:b/>
        </w:rPr>
        <w:t xml:space="preserve">Riva del Garda </w:t>
      </w:r>
      <w:proofErr w:type="spellStart"/>
      <w:r>
        <w:rPr>
          <w:rFonts w:ascii="Arial" w:eastAsia="Arial" w:hAnsi="Arial" w:cs="Arial"/>
          <w:b/>
        </w:rPr>
        <w:t>Fierecongressi</w:t>
      </w:r>
      <w:proofErr w:type="spellEnd"/>
      <w:r>
        <w:rPr>
          <w:rFonts w:ascii="Arial" w:eastAsia="Arial" w:hAnsi="Arial" w:cs="Arial"/>
        </w:rPr>
        <w:t xml:space="preserve"> all’interno della serata </w:t>
      </w:r>
      <w:r>
        <w:rPr>
          <w:rFonts w:ascii="Arial" w:eastAsia="Arial" w:hAnsi="Arial" w:cs="Arial"/>
          <w:b/>
        </w:rPr>
        <w:t>Expo Riva Nights</w:t>
      </w:r>
      <w:r>
        <w:rPr>
          <w:rFonts w:ascii="Arial" w:eastAsia="Arial" w:hAnsi="Arial" w:cs="Arial"/>
        </w:rPr>
        <w:t xml:space="preserve">, l’esibizione ha rappresentato un omaggio sentito alla Puglia, alle sue tradizioni musicali e alla vitalità dei suoi territori. La Notte della Taranta ha saputo unire il fascino delle radici popolari alle contaminazioni della musica contemporanea, trasformando Il Palavela del Centro Congressi in un palcoscenico a cielo aperto dove cultura, emozione e creatività si sono fuse in una celebrazione collettiva. </w:t>
      </w:r>
    </w:p>
    <w:p w14:paraId="59FF6FF9" w14:textId="77777777" w:rsidR="0037223D" w:rsidRDefault="0037223D">
      <w:pPr>
        <w:spacing w:before="240" w:after="240"/>
        <w:jc w:val="both"/>
        <w:rPr>
          <w:rFonts w:ascii="Arial" w:eastAsia="Arial" w:hAnsi="Arial" w:cs="Arial"/>
        </w:rPr>
      </w:pPr>
      <w:r w:rsidRPr="0037223D">
        <w:rPr>
          <w:rFonts w:ascii="Arial" w:eastAsia="Arial" w:hAnsi="Arial" w:cs="Arial"/>
        </w:rPr>
        <w:t xml:space="preserve">“Abbiamo scelto La Notte della Taranta per valorizzare un distretto italiano che, nel settore calzaturiero, esprime un’eccellenza riconosciuta a livello internazionale. Questo evento incarna perfettamente lo spirito con cui vogliamo interpretare la manifestazione fieristica: non solo come luogo di incontro professionale, ma anche come occasione per vivere e promuovere il territorio italiano e le sue espressioni artistiche, in una cornice dove business, tradizione, innovazione e identità culturale si incontrano”, ha dichiarato </w:t>
      </w:r>
      <w:r w:rsidRPr="0037223D">
        <w:rPr>
          <w:rFonts w:ascii="Arial" w:eastAsia="Arial" w:hAnsi="Arial" w:cs="Arial"/>
          <w:b/>
          <w:bCs/>
        </w:rPr>
        <w:t>Alessandra Albarelli</w:t>
      </w:r>
      <w:r w:rsidRPr="0037223D">
        <w:rPr>
          <w:rFonts w:ascii="Arial" w:eastAsia="Arial" w:hAnsi="Arial" w:cs="Arial"/>
        </w:rPr>
        <w:t xml:space="preserve">, Direttrice Generale di </w:t>
      </w:r>
      <w:r w:rsidRPr="0037223D">
        <w:rPr>
          <w:rFonts w:ascii="Arial" w:eastAsia="Arial" w:hAnsi="Arial" w:cs="Arial"/>
          <w:b/>
          <w:bCs/>
        </w:rPr>
        <w:t xml:space="preserve">Riva del Garda </w:t>
      </w:r>
      <w:proofErr w:type="spellStart"/>
      <w:r w:rsidRPr="0037223D">
        <w:rPr>
          <w:rFonts w:ascii="Arial" w:eastAsia="Arial" w:hAnsi="Arial" w:cs="Arial"/>
          <w:b/>
          <w:bCs/>
        </w:rPr>
        <w:t>Fierecongressi</w:t>
      </w:r>
      <w:proofErr w:type="spellEnd"/>
      <w:r w:rsidRPr="0037223D">
        <w:rPr>
          <w:rFonts w:ascii="Arial" w:eastAsia="Arial" w:hAnsi="Arial" w:cs="Arial"/>
        </w:rPr>
        <w:t>.</w:t>
      </w:r>
    </w:p>
    <w:p w14:paraId="78FD698D" w14:textId="34772627" w:rsidR="00845D62" w:rsidRDefault="00000000">
      <w:pPr>
        <w:spacing w:before="240" w:after="240"/>
        <w:jc w:val="both"/>
        <w:rPr>
          <w:rFonts w:ascii="Arial" w:eastAsia="Arial" w:hAnsi="Arial" w:cs="Arial"/>
        </w:rPr>
      </w:pPr>
      <w:r>
        <w:rPr>
          <w:rFonts w:ascii="Arial" w:eastAsia="Arial" w:hAnsi="Arial" w:cs="Arial"/>
        </w:rPr>
        <w:t xml:space="preserve">Un segnale forte dell’identità pugliese è arrivato anche dal lato espositivo: sono ben </w:t>
      </w:r>
      <w:r>
        <w:rPr>
          <w:rFonts w:ascii="Arial" w:eastAsia="Arial" w:hAnsi="Arial" w:cs="Arial"/>
          <w:b/>
        </w:rPr>
        <w:t xml:space="preserve">23 </w:t>
      </w:r>
      <w:r>
        <w:rPr>
          <w:rFonts w:ascii="Arial" w:eastAsia="Arial" w:hAnsi="Arial" w:cs="Arial"/>
        </w:rPr>
        <w:t xml:space="preserve">le aziende pugliesi presenti a Expo Riva Schuh e </w:t>
      </w:r>
      <w:proofErr w:type="spellStart"/>
      <w:r>
        <w:rPr>
          <w:rFonts w:ascii="Arial" w:eastAsia="Arial" w:hAnsi="Arial" w:cs="Arial"/>
        </w:rPr>
        <w:t>Gardabags</w:t>
      </w:r>
      <w:proofErr w:type="spellEnd"/>
      <w:r>
        <w:rPr>
          <w:rFonts w:ascii="Arial" w:eastAsia="Arial" w:hAnsi="Arial" w:cs="Arial"/>
        </w:rPr>
        <w:t xml:space="preserve">, fiore all’occhiello del Made in </w:t>
      </w:r>
      <w:proofErr w:type="spellStart"/>
      <w:r>
        <w:rPr>
          <w:rFonts w:ascii="Arial" w:eastAsia="Arial" w:hAnsi="Arial" w:cs="Arial"/>
        </w:rPr>
        <w:t>Italy</w:t>
      </w:r>
      <w:proofErr w:type="spellEnd"/>
      <w:r>
        <w:rPr>
          <w:rFonts w:ascii="Arial" w:eastAsia="Arial" w:hAnsi="Arial" w:cs="Arial"/>
        </w:rPr>
        <w:t xml:space="preserve"> nei settori della calzatura, della pelletteria e degli accessori. Una partecipazione che conferma il ruolo strategico della Puglia nel panorama internazionale della moda e del design.</w:t>
      </w:r>
    </w:p>
    <w:p w14:paraId="2CC734AB" w14:textId="77777777" w:rsidR="00845D62" w:rsidRDefault="00845D62">
      <w:pPr>
        <w:spacing w:after="0" w:line="360" w:lineRule="auto"/>
        <w:jc w:val="both"/>
        <w:rPr>
          <w:rFonts w:ascii="Arial" w:eastAsia="Arial" w:hAnsi="Arial" w:cs="Arial"/>
        </w:rPr>
      </w:pPr>
    </w:p>
    <w:p w14:paraId="713C5411" w14:textId="77777777" w:rsidR="00845D62" w:rsidRDefault="00000000">
      <w:pPr>
        <w:spacing w:after="0" w:line="360" w:lineRule="auto"/>
        <w:jc w:val="both"/>
        <w:rPr>
          <w:rFonts w:ascii="Arial" w:eastAsia="Arial" w:hAnsi="Arial" w:cs="Arial"/>
        </w:rPr>
      </w:pPr>
      <w:r>
        <w:rPr>
          <w:rFonts w:ascii="Arial" w:eastAsia="Arial" w:hAnsi="Arial" w:cs="Arial"/>
        </w:rPr>
        <w:t>Riva del Garda, 15 giugno 2025</w:t>
      </w:r>
    </w:p>
    <w:p w14:paraId="3272091C" w14:textId="77777777" w:rsidR="00845D62" w:rsidRDefault="00845D62"/>
    <w:sectPr w:rsidR="00845D62">
      <w:headerReference w:type="default" r:id="rId6"/>
      <w:footerReference w:type="default" r:id="rId7"/>
      <w:pgSz w:w="11909" w:h="16834"/>
      <w:pgMar w:top="2976" w:right="1440" w:bottom="182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43997" w14:textId="77777777" w:rsidR="00CC2006" w:rsidRDefault="00CC2006">
      <w:pPr>
        <w:spacing w:after="0" w:line="240" w:lineRule="auto"/>
      </w:pPr>
      <w:r>
        <w:separator/>
      </w:r>
    </w:p>
  </w:endnote>
  <w:endnote w:type="continuationSeparator" w:id="0">
    <w:p w14:paraId="4C3985F4" w14:textId="77777777" w:rsidR="00CC2006" w:rsidRDefault="00CC2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A1C6ACA2-F38C-4F54-9225-C52514DB3181}"/>
    <w:embedBold r:id="rId2" w:fontKey="{A5D2580B-E31E-4986-877A-94ECED87A1CE}"/>
  </w:font>
  <w:font w:name="Calibri">
    <w:panose1 w:val="020F0502020204030204"/>
    <w:charset w:val="00"/>
    <w:family w:val="swiss"/>
    <w:pitch w:val="variable"/>
    <w:sig w:usb0="E4002EFF" w:usb1="C200247B" w:usb2="00000009" w:usb3="00000000" w:csb0="000001FF" w:csb1="00000000"/>
    <w:embedRegular r:id="rId3" w:fontKey="{6560B6DC-23A5-4B4D-9C50-9C140F1635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FFFE4CC-4016-44E2-9EEC-4CBECC63F25D}"/>
    <w:embedItalic r:id="rId5" w:fontKey="{9676E8A6-32E7-4CDA-ABF3-B7020D8EFC4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B35DA10-27E8-4ED9-945F-5A09E9131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8172" w14:textId="77777777" w:rsidR="00845D62" w:rsidRDefault="00000000">
    <w:r>
      <w:rPr>
        <w:noProof/>
      </w:rPr>
      <w:drawing>
        <wp:anchor distT="0" distB="0" distL="0" distR="0" simplePos="0" relativeHeight="251659264" behindDoc="1" locked="0" layoutInCell="1" hidden="0" allowOverlap="1" wp14:anchorId="367332DA" wp14:editId="7C72A045">
          <wp:simplePos x="0" y="0"/>
          <wp:positionH relativeFrom="column">
            <wp:posOffset>-925347</wp:posOffset>
          </wp:positionH>
          <wp:positionV relativeFrom="paragraph">
            <wp:posOffset>-209548</wp:posOffset>
          </wp:positionV>
          <wp:extent cx="7581900" cy="79602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5435" b="22082"/>
                  <a:stretch>
                    <a:fillRect/>
                  </a:stretch>
                </pic:blipFill>
                <pic:spPr>
                  <a:xfrm>
                    <a:off x="0" y="0"/>
                    <a:ext cx="7581900" cy="79602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45E6F" w14:textId="77777777" w:rsidR="00CC2006" w:rsidRDefault="00CC2006">
      <w:pPr>
        <w:spacing w:after="0" w:line="240" w:lineRule="auto"/>
      </w:pPr>
      <w:r>
        <w:separator/>
      </w:r>
    </w:p>
  </w:footnote>
  <w:footnote w:type="continuationSeparator" w:id="0">
    <w:p w14:paraId="5E869DBA" w14:textId="77777777" w:rsidR="00CC2006" w:rsidRDefault="00CC2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68C9" w14:textId="77777777" w:rsidR="00845D62" w:rsidRDefault="00000000">
    <w:r>
      <w:rPr>
        <w:noProof/>
      </w:rPr>
      <w:drawing>
        <wp:anchor distT="0" distB="0" distL="0" distR="0" simplePos="0" relativeHeight="251658240" behindDoc="1" locked="0" layoutInCell="1" hidden="0" allowOverlap="1" wp14:anchorId="79E3C4D4" wp14:editId="3202F4B9">
          <wp:simplePos x="0" y="0"/>
          <wp:positionH relativeFrom="page">
            <wp:posOffset>489113</wp:posOffset>
          </wp:positionH>
          <wp:positionV relativeFrom="page">
            <wp:posOffset>257175</wp:posOffset>
          </wp:positionV>
          <wp:extent cx="6577013" cy="1345703"/>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11537" b="10096"/>
                  <a:stretch>
                    <a:fillRect/>
                  </a:stretch>
                </pic:blipFill>
                <pic:spPr>
                  <a:xfrm>
                    <a:off x="0" y="0"/>
                    <a:ext cx="6577013" cy="134570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D62"/>
    <w:rsid w:val="00177E39"/>
    <w:rsid w:val="0037223D"/>
    <w:rsid w:val="00845D62"/>
    <w:rsid w:val="00CC20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1238F"/>
  <w15:docId w15:val="{28B3E79F-6026-43AE-A509-EDCFFCBD9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1842</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Bassetti</cp:lastModifiedBy>
  <cp:revision>2</cp:revision>
  <dcterms:created xsi:type="dcterms:W3CDTF">2025-06-15T09:53:00Z</dcterms:created>
  <dcterms:modified xsi:type="dcterms:W3CDTF">2025-06-15T10:08:00Z</dcterms:modified>
</cp:coreProperties>
</file>